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710EF" w14:textId="79950F31" w:rsidR="00A15E5A" w:rsidRDefault="00A15E5A" w:rsidP="00A15E5A">
      <w:pPr>
        <w:ind w:firstLine="855"/>
        <w:jc w:val="both"/>
        <w:rPr>
          <w:b/>
          <w:bCs/>
          <w:lang w:val="kk-KZ"/>
        </w:rPr>
      </w:pPr>
      <w:r>
        <w:rPr>
          <w:b/>
          <w:bCs/>
          <w:lang w:val="kk-KZ"/>
        </w:rPr>
        <w:t xml:space="preserve">Лекция 9. </w:t>
      </w:r>
      <w:proofErr w:type="spellStart"/>
      <w:r>
        <w:rPr>
          <w:b/>
          <w:bCs/>
          <w:lang w:val="kk-KZ"/>
        </w:rPr>
        <w:t>Конструирование</w:t>
      </w:r>
      <w:proofErr w:type="spellEnd"/>
      <w:r>
        <w:rPr>
          <w:b/>
          <w:bCs/>
          <w:lang w:val="kk-KZ"/>
        </w:rPr>
        <w:t xml:space="preserve"> и </w:t>
      </w:r>
      <w:proofErr w:type="spellStart"/>
      <w:r>
        <w:rPr>
          <w:b/>
          <w:bCs/>
          <w:lang w:val="kk-KZ"/>
        </w:rPr>
        <w:t>расчет</w:t>
      </w:r>
      <w:proofErr w:type="spellEnd"/>
      <w:r>
        <w:rPr>
          <w:b/>
          <w:bCs/>
          <w:lang w:val="kk-KZ"/>
        </w:rPr>
        <w:t xml:space="preserve"> </w:t>
      </w:r>
      <w:proofErr w:type="spellStart"/>
      <w:r>
        <w:rPr>
          <w:b/>
          <w:bCs/>
          <w:lang w:val="kk-KZ"/>
        </w:rPr>
        <w:t>дорожных</w:t>
      </w:r>
      <w:proofErr w:type="spellEnd"/>
      <w:r>
        <w:rPr>
          <w:b/>
          <w:bCs/>
          <w:lang w:val="kk-KZ"/>
        </w:rPr>
        <w:t xml:space="preserve"> </w:t>
      </w:r>
      <w:proofErr w:type="spellStart"/>
      <w:r>
        <w:rPr>
          <w:b/>
          <w:bCs/>
          <w:lang w:val="kk-KZ"/>
        </w:rPr>
        <w:t>одежд</w:t>
      </w:r>
      <w:proofErr w:type="spellEnd"/>
      <w:r>
        <w:rPr>
          <w:b/>
          <w:bCs/>
          <w:lang w:val="kk-KZ"/>
        </w:rPr>
        <w:t xml:space="preserve">. Классификация </w:t>
      </w:r>
      <w:proofErr w:type="spellStart"/>
      <w:r>
        <w:rPr>
          <w:b/>
          <w:bCs/>
          <w:lang w:val="kk-KZ"/>
        </w:rPr>
        <w:t>дорожных</w:t>
      </w:r>
      <w:proofErr w:type="spellEnd"/>
      <w:r>
        <w:rPr>
          <w:b/>
          <w:bCs/>
          <w:lang w:val="kk-KZ"/>
        </w:rPr>
        <w:t xml:space="preserve"> </w:t>
      </w:r>
      <w:proofErr w:type="spellStart"/>
      <w:r>
        <w:rPr>
          <w:b/>
          <w:bCs/>
          <w:lang w:val="kk-KZ"/>
        </w:rPr>
        <w:t>одежд</w:t>
      </w:r>
      <w:proofErr w:type="spellEnd"/>
      <w:r>
        <w:rPr>
          <w:b/>
          <w:bCs/>
          <w:lang w:val="kk-KZ"/>
        </w:rPr>
        <w:t>.</w:t>
      </w:r>
      <w:r>
        <w:rPr>
          <w:b/>
          <w:bCs/>
        </w:rPr>
        <w:t> </w:t>
      </w:r>
    </w:p>
    <w:p w14:paraId="6674D3FE" w14:textId="77777777" w:rsidR="00A15E5A" w:rsidRPr="00A15E5A" w:rsidRDefault="00A15E5A" w:rsidP="00A15E5A">
      <w:pPr>
        <w:ind w:firstLine="855"/>
        <w:jc w:val="both"/>
        <w:rPr>
          <w:lang w:val="kk-KZ"/>
        </w:rPr>
      </w:pPr>
    </w:p>
    <w:p w14:paraId="5151830E" w14:textId="77777777" w:rsidR="00A15E5A" w:rsidRDefault="00A15E5A" w:rsidP="00A15E5A">
      <w:pPr>
        <w:ind w:firstLine="855"/>
        <w:jc w:val="both"/>
      </w:pPr>
      <w:r>
        <w:rPr>
          <w:b/>
          <w:bCs/>
        </w:rPr>
        <w:t xml:space="preserve">Различают </w:t>
      </w:r>
      <w:r>
        <w:rPr>
          <w:b/>
          <w:bCs/>
          <w:color w:val="008000"/>
        </w:rPr>
        <w:t>жёсткие и нежёсткие</w:t>
      </w:r>
      <w:r>
        <w:rPr>
          <w:b/>
          <w:bCs/>
        </w:rPr>
        <w:t xml:space="preserve"> дорожные одежды.</w:t>
      </w:r>
    </w:p>
    <w:p w14:paraId="3F1D8F05" w14:textId="77777777" w:rsidR="00A15E5A" w:rsidRDefault="00A15E5A" w:rsidP="00A15E5A">
      <w:pPr>
        <w:ind w:firstLine="855"/>
        <w:jc w:val="both"/>
      </w:pPr>
      <w:r>
        <w:rPr>
          <w:b/>
          <w:bCs/>
        </w:rPr>
        <w:t xml:space="preserve">К </w:t>
      </w:r>
      <w:r>
        <w:rPr>
          <w:b/>
          <w:bCs/>
          <w:color w:val="008000"/>
        </w:rPr>
        <w:t>жёстким дорожным одеждам</w:t>
      </w:r>
      <w:r>
        <w:rPr>
          <w:b/>
          <w:bCs/>
        </w:rPr>
        <w:t xml:space="preserve"> следует относить </w:t>
      </w:r>
      <w:proofErr w:type="gramStart"/>
      <w:r>
        <w:rPr>
          <w:b/>
          <w:bCs/>
        </w:rPr>
        <w:t>одежды</w:t>
      </w:r>
      <w:proofErr w:type="gramEnd"/>
      <w:r>
        <w:rPr>
          <w:b/>
          <w:bCs/>
        </w:rPr>
        <w:t xml:space="preserve"> имеющие:</w:t>
      </w:r>
    </w:p>
    <w:p w14:paraId="6C0491F9" w14:textId="77777777" w:rsidR="00A15E5A" w:rsidRDefault="00A15E5A" w:rsidP="00A15E5A">
      <w:pPr>
        <w:ind w:firstLine="855"/>
        <w:jc w:val="both"/>
      </w:pPr>
      <w:r>
        <w:rPr>
          <w:b/>
          <w:bCs/>
        </w:rPr>
        <w:t>-цементобетонные монолитные покрытия;</w:t>
      </w:r>
    </w:p>
    <w:p w14:paraId="0660F186" w14:textId="77777777" w:rsidR="00A15E5A" w:rsidRDefault="00A15E5A" w:rsidP="00A15E5A">
      <w:pPr>
        <w:ind w:firstLine="855"/>
        <w:jc w:val="both"/>
      </w:pPr>
      <w:r>
        <w:rPr>
          <w:b/>
          <w:bCs/>
        </w:rPr>
        <w:t xml:space="preserve">-асфальтобетонные покрытия на основаниях из </w:t>
      </w:r>
      <w:proofErr w:type="spellStart"/>
      <w:r>
        <w:rPr>
          <w:b/>
          <w:bCs/>
        </w:rPr>
        <w:t>цементобетона</w:t>
      </w:r>
      <w:proofErr w:type="spellEnd"/>
      <w:r>
        <w:rPr>
          <w:b/>
          <w:bCs/>
        </w:rPr>
        <w:t>;</w:t>
      </w:r>
    </w:p>
    <w:p w14:paraId="501E6317" w14:textId="77777777" w:rsidR="00A15E5A" w:rsidRDefault="00A15E5A" w:rsidP="00A15E5A">
      <w:pPr>
        <w:ind w:firstLine="855"/>
        <w:jc w:val="both"/>
      </w:pPr>
      <w:r>
        <w:rPr>
          <w:b/>
          <w:bCs/>
        </w:rPr>
        <w:t>-сборные покрытия из железобетонных и асфальтобетонных плит.</w:t>
      </w:r>
    </w:p>
    <w:p w14:paraId="38CC5926" w14:textId="77777777" w:rsidR="00A15E5A" w:rsidRDefault="00A15E5A" w:rsidP="00A15E5A">
      <w:pPr>
        <w:jc w:val="both"/>
      </w:pPr>
      <w:r>
        <w:rPr>
          <w:b/>
          <w:bCs/>
        </w:rPr>
        <w:t xml:space="preserve">         </w:t>
      </w:r>
    </w:p>
    <w:p w14:paraId="1284E0F2" w14:textId="77777777" w:rsidR="00A15E5A" w:rsidRDefault="00A15E5A" w:rsidP="00A15E5A">
      <w:pPr>
        <w:ind w:firstLine="855"/>
        <w:jc w:val="both"/>
      </w:pPr>
      <w:r>
        <w:rPr>
          <w:b/>
          <w:bCs/>
          <w:color w:val="008000"/>
        </w:rPr>
        <w:t>Асфальтобетонные покрытия</w:t>
      </w:r>
      <w:r>
        <w:rPr>
          <w:b/>
          <w:bCs/>
        </w:rPr>
        <w:t xml:space="preserve"> – самый распространенный тип покрытия, представляющий собой два или три слоя асфальтобетонной смеси, уложенные на прочное основание и тщательно уплотнённые, в результате чего образуется асфальтобетон.</w:t>
      </w:r>
    </w:p>
    <w:p w14:paraId="0EB66B19" w14:textId="77777777" w:rsidR="00A15E5A" w:rsidRDefault="00A15E5A" w:rsidP="00A15E5A">
      <w:pPr>
        <w:ind w:firstLine="855"/>
        <w:jc w:val="both"/>
      </w:pPr>
      <w:r>
        <w:rPr>
          <w:b/>
          <w:bCs/>
        </w:rPr>
        <w:t>Асфальтобетон представляет собой искусственный строительный материал, состоящий из подобранного по крупности каменного скелета – щебня или гравия – и песка, связанных между собой смесью тонкого минерального порошка с битумом.</w:t>
      </w:r>
    </w:p>
    <w:p w14:paraId="073766FE" w14:textId="77777777" w:rsidR="00A15E5A" w:rsidRDefault="00A15E5A" w:rsidP="00A15E5A">
      <w:pPr>
        <w:ind w:firstLine="855"/>
        <w:jc w:val="both"/>
      </w:pPr>
      <w:r>
        <w:rPr>
          <w:b/>
          <w:bCs/>
        </w:rPr>
        <w:t xml:space="preserve">Различают мелкозернистый и крупнозернистый асфальтобетоны; горячий и холодный асфальтобетоны; типов А, Б, В и Г; марок </w:t>
      </w:r>
      <w:r>
        <w:rPr>
          <w:b/>
          <w:bCs/>
          <w:lang w:val="en-US"/>
        </w:rPr>
        <w:t>I</w:t>
      </w:r>
      <w:r>
        <w:rPr>
          <w:b/>
          <w:bCs/>
        </w:rPr>
        <w:t xml:space="preserve">, </w:t>
      </w:r>
      <w:r>
        <w:rPr>
          <w:b/>
          <w:bCs/>
          <w:lang w:val="en-US"/>
        </w:rPr>
        <w:t>II</w:t>
      </w:r>
      <w:r>
        <w:rPr>
          <w:b/>
          <w:bCs/>
        </w:rPr>
        <w:t xml:space="preserve">, </w:t>
      </w:r>
      <w:r>
        <w:rPr>
          <w:b/>
          <w:bCs/>
          <w:lang w:val="en-US"/>
        </w:rPr>
        <w:t>III</w:t>
      </w:r>
      <w:r>
        <w:rPr>
          <w:b/>
          <w:bCs/>
        </w:rPr>
        <w:t>.</w:t>
      </w:r>
    </w:p>
    <w:p w14:paraId="7376C7A2" w14:textId="77777777" w:rsidR="00A15E5A" w:rsidRDefault="00A15E5A" w:rsidP="00A15E5A">
      <w:pPr>
        <w:ind w:firstLine="855"/>
        <w:jc w:val="both"/>
      </w:pPr>
      <w:r>
        <w:rPr>
          <w:b/>
          <w:bCs/>
        </w:rPr>
        <w:t>Смеси с менее тщательным подбором каменного скелета по крупности и из менее прочных каменных материалов называют битумоминеральными.</w:t>
      </w:r>
    </w:p>
    <w:p w14:paraId="2ED575E2" w14:textId="77777777" w:rsidR="00A15E5A" w:rsidRDefault="00A15E5A" w:rsidP="00A15E5A">
      <w:pPr>
        <w:ind w:firstLine="855"/>
        <w:jc w:val="both"/>
      </w:pPr>
      <w:r>
        <w:rPr>
          <w:b/>
          <w:bCs/>
          <w:color w:val="008000"/>
        </w:rPr>
        <w:t> Цементобетонные покрытия</w:t>
      </w:r>
      <w:r>
        <w:rPr>
          <w:b/>
          <w:bCs/>
        </w:rPr>
        <w:t xml:space="preserve"> обладают высокой монолитностью и высокой сопротивляемостью нагрузкам.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7"/>
      </w:tblGrid>
      <w:tr w:rsidR="00A15E5A" w14:paraId="0F61E8DA" w14:textId="77777777" w:rsidTr="00A15E5A">
        <w:trPr>
          <w:trHeight w:val="2880"/>
          <w:jc w:val="center"/>
        </w:trPr>
        <w:tc>
          <w:tcPr>
            <w:tcW w:w="64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82575" w14:textId="77777777" w:rsidR="00A15E5A" w:rsidRDefault="00A15E5A">
            <w:pPr>
              <w:jc w:val="both"/>
              <w:rPr>
                <w:color w:val="000080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1E4F4FEB" wp14:editId="63B9AC28">
                  <wp:extent cx="3886200" cy="1914525"/>
                  <wp:effectExtent l="0" t="0" r="0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0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2EA386" w14:textId="77777777" w:rsidR="00A15E5A" w:rsidRDefault="00A15E5A" w:rsidP="00A15E5A">
      <w:pPr>
        <w:ind w:firstLine="851"/>
        <w:jc w:val="both"/>
      </w:pPr>
      <w:r>
        <w:rPr>
          <w:b/>
          <w:bCs/>
        </w:rPr>
        <w:t>Изготавливаются из цементобетонных смесей – рационально подобранная плотная смесь из цемента, воды, песка и щебня, образующая после твердения прочный искусственный каменный материал.</w:t>
      </w:r>
    </w:p>
    <w:p w14:paraId="2A442B97" w14:textId="77777777" w:rsidR="00A15E5A" w:rsidRDefault="00A15E5A" w:rsidP="00A15E5A">
      <w:pPr>
        <w:ind w:firstLine="851"/>
        <w:jc w:val="both"/>
      </w:pPr>
      <w:r>
        <w:rPr>
          <w:b/>
          <w:bCs/>
        </w:rPr>
        <w:t>Строят цементобетонные покрытия из цементобетонных плит, отделённых друг от друга швами, необходимыми для компенсации изменения их длины при колебаниях температуры.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6"/>
      </w:tblGrid>
      <w:tr w:rsidR="00A15E5A" w14:paraId="508BB471" w14:textId="77777777" w:rsidTr="00A15E5A">
        <w:trPr>
          <w:trHeight w:val="1695"/>
          <w:jc w:val="center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490684" w14:textId="77777777" w:rsidR="00A15E5A" w:rsidRDefault="00A15E5A">
            <w:pPr>
              <w:jc w:val="both"/>
              <w:rPr>
                <w:color w:val="000080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650E66CD" wp14:editId="748AB25E">
                  <wp:extent cx="1828800" cy="16954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963FA0" w14:textId="77777777" w:rsidR="00A15E5A" w:rsidRDefault="00A15E5A" w:rsidP="00A15E5A">
      <w:pPr>
        <w:ind w:firstLine="855"/>
        <w:jc w:val="both"/>
      </w:pPr>
      <w:r>
        <w:rPr>
          <w:b/>
          <w:bCs/>
        </w:rPr>
        <w:t>Различают швы расширения, сокращающиеся при удлинении плит, и швы сжатия, расширяющиеся при укорочении плит (</w:t>
      </w:r>
      <w:hyperlink r:id="rId8" w:history="1">
        <w:r>
          <w:rPr>
            <w:rStyle w:val="a3"/>
            <w:b/>
            <w:bCs/>
          </w:rPr>
          <w:t>рис.1</w:t>
        </w:r>
      </w:hyperlink>
      <w:r>
        <w:rPr>
          <w:b/>
          <w:bCs/>
        </w:rPr>
        <w:t>) .</w:t>
      </w:r>
    </w:p>
    <w:p w14:paraId="1113982C" w14:textId="77777777" w:rsidR="00A15E5A" w:rsidRDefault="00A15E5A" w:rsidP="00A15E5A">
      <w:pPr>
        <w:ind w:firstLine="855"/>
        <w:jc w:val="both"/>
      </w:pPr>
      <w:r>
        <w:rPr>
          <w:b/>
          <w:bCs/>
        </w:rPr>
        <w:t xml:space="preserve">Для обеспечения совместной работы плит и сохранения их взаимного положения в швы вводят стальные стержни “штыри”, обеспечивающие возможность </w:t>
      </w:r>
      <w:r>
        <w:rPr>
          <w:b/>
          <w:bCs/>
        </w:rPr>
        <w:lastRenderedPageBreak/>
        <w:t>изменения длины плит, но передающие с одной плиты на другую вертикальные нагрузки и частично изгибающие моменты.</w:t>
      </w:r>
    </w:p>
    <w:p w14:paraId="37C1888E" w14:textId="77777777" w:rsidR="00A15E5A" w:rsidRDefault="00A15E5A" w:rsidP="00A15E5A">
      <w:pPr>
        <w:ind w:firstLine="855"/>
        <w:jc w:val="both"/>
      </w:pPr>
      <w:r>
        <w:rPr>
          <w:b/>
          <w:bCs/>
        </w:rPr>
        <w:t>Износ цементобетонных покрытий незначителен, они долговечнее, чем другие виды покрытий.</w:t>
      </w:r>
    </w:p>
    <w:p w14:paraId="16A08EBF" w14:textId="77777777" w:rsidR="00A15E5A" w:rsidRDefault="00A15E5A" w:rsidP="00A15E5A">
      <w:pPr>
        <w:ind w:firstLine="855"/>
        <w:jc w:val="both"/>
      </w:pPr>
      <w:r>
        <w:rPr>
          <w:b/>
          <w:bCs/>
        </w:rPr>
        <w:t>Недостатком при производстве работ по устройству цементобетонных покрытий является необходимость длительного ухода за бетоном, пока он не приобретёт необходимую прочность.</w:t>
      </w:r>
    </w:p>
    <w:p w14:paraId="28910317" w14:textId="77777777" w:rsidR="00A15E5A" w:rsidRDefault="00A15E5A" w:rsidP="00A15E5A">
      <w:pPr>
        <w:ind w:firstLine="855"/>
        <w:jc w:val="both"/>
      </w:pPr>
      <w:r>
        <w:rPr>
          <w:b/>
          <w:bCs/>
        </w:rPr>
        <w:t>Покрытия из щебня и гравия, обработанные органическими вяжущими материалами, хорошо сопротивляются разрушающему действию движения автомобилей благодаря прочному соединению каменных частиц вводимых вяжущим. Такие одежды водостойки.</w:t>
      </w:r>
    </w:p>
    <w:p w14:paraId="5E304AB1" w14:textId="77777777" w:rsidR="00A15E5A" w:rsidRDefault="00A15E5A" w:rsidP="00A15E5A">
      <w:pPr>
        <w:jc w:val="both"/>
      </w:pPr>
      <w:r>
        <w:t> </w:t>
      </w:r>
    </w:p>
    <w:p w14:paraId="7DAE511F" w14:textId="77777777" w:rsidR="00A15E5A" w:rsidRDefault="00A15E5A" w:rsidP="00A15E5A">
      <w:pPr>
        <w:ind w:firstLine="855"/>
        <w:jc w:val="both"/>
      </w:pPr>
      <w:r>
        <w:rPr>
          <w:b/>
          <w:bCs/>
        </w:rPr>
        <w:t>Разные способы введения вяжущего в процессе строительства определяют различия в структуре получающихся покрытий.</w:t>
      </w:r>
    </w:p>
    <w:p w14:paraId="236B16E3" w14:textId="77777777" w:rsidR="00A15E5A" w:rsidRDefault="00A15E5A" w:rsidP="00A15E5A">
      <w:pPr>
        <w:jc w:val="both"/>
      </w:pPr>
      <w:r>
        <w:rPr>
          <w:b/>
          <w:bCs/>
        </w:rPr>
        <w:t xml:space="preserve">         </w:t>
      </w:r>
    </w:p>
    <w:p w14:paraId="5E59C96C" w14:textId="77777777" w:rsidR="00A15E5A" w:rsidRDefault="00A15E5A" w:rsidP="00A15E5A">
      <w:pPr>
        <w:ind w:firstLine="851"/>
        <w:jc w:val="both"/>
      </w:pPr>
      <w:r>
        <w:rPr>
          <w:b/>
          <w:bCs/>
          <w:color w:val="008000"/>
        </w:rPr>
        <w:t>Смешение в специальных установках</w:t>
      </w:r>
      <w:r>
        <w:rPr>
          <w:b/>
          <w:bCs/>
        </w:rPr>
        <w:t xml:space="preserve"> (стационарных или подвижных смесителях) обеспечивает хорошее обволакивание каменных частиц вяжущим материалом. При этом способе расход вяжущего меньше, чем, например, при способе пропитки или смешения на дороге.</w:t>
      </w:r>
    </w:p>
    <w:p w14:paraId="35910E99" w14:textId="77777777" w:rsidR="00A15E5A" w:rsidRDefault="00A15E5A" w:rsidP="00A15E5A">
      <w:pPr>
        <w:jc w:val="both"/>
      </w:pPr>
      <w:r>
        <w:rPr>
          <w:b/>
          <w:bCs/>
        </w:rPr>
        <w:t>Принудительное перемешивание даёт возможность использовать для покрытия материал, подобранный по крупности таким образом, чтобы получить плотную смесь, структура которой приближается к оптимальной. Битумоминеральные смеси образуют прочные покрытия, хорошо сопротивляющиеся нагрузкам.</w:t>
      </w:r>
    </w:p>
    <w:p w14:paraId="18E9DFAC" w14:textId="77777777" w:rsidR="00A15E5A" w:rsidRDefault="00A15E5A" w:rsidP="00A15E5A">
      <w:pPr>
        <w:jc w:val="both"/>
      </w:pPr>
      <w:r>
        <w:rPr>
          <w:b/>
          <w:bCs/>
        </w:rPr>
        <w:t xml:space="preserve">         </w:t>
      </w:r>
    </w:p>
    <w:p w14:paraId="5F368606" w14:textId="77777777" w:rsidR="00A15E5A" w:rsidRDefault="00A15E5A" w:rsidP="00A15E5A">
      <w:pPr>
        <w:ind w:firstLine="851"/>
        <w:jc w:val="both"/>
      </w:pPr>
      <w:r>
        <w:rPr>
          <w:b/>
          <w:bCs/>
          <w:color w:val="008000"/>
        </w:rPr>
        <w:t xml:space="preserve">Пропитка и </w:t>
      </w:r>
      <w:proofErr w:type="spellStart"/>
      <w:r>
        <w:rPr>
          <w:b/>
          <w:bCs/>
          <w:color w:val="008000"/>
        </w:rPr>
        <w:t>полупропитка</w:t>
      </w:r>
      <w:proofErr w:type="spellEnd"/>
      <w:r>
        <w:rPr>
          <w:b/>
          <w:bCs/>
          <w:color w:val="008000"/>
        </w:rPr>
        <w:t xml:space="preserve"> </w:t>
      </w:r>
      <w:r>
        <w:rPr>
          <w:b/>
          <w:bCs/>
        </w:rPr>
        <w:t xml:space="preserve">– введение разогретых вязких битумов или эмульсий в покрытие путём розлива по поверхности </w:t>
      </w:r>
      <w:proofErr w:type="spellStart"/>
      <w:r>
        <w:rPr>
          <w:b/>
          <w:bCs/>
        </w:rPr>
        <w:t>недоукатанного</w:t>
      </w:r>
      <w:proofErr w:type="spellEnd"/>
      <w:r>
        <w:rPr>
          <w:b/>
          <w:bCs/>
        </w:rPr>
        <w:t xml:space="preserve"> слоя щебня одинаковых размеров. После проникания разлитого битума в глубь россыпи, поверхность покрытия засыпают мелким щебнем и закатывают. Устойчивость покрытия по типу пропитки обеспечивается главным образом </w:t>
      </w:r>
      <w:proofErr w:type="spellStart"/>
      <w:r>
        <w:rPr>
          <w:b/>
          <w:bCs/>
        </w:rPr>
        <w:t>заклинкой</w:t>
      </w:r>
      <w:proofErr w:type="spellEnd"/>
      <w:r>
        <w:rPr>
          <w:b/>
          <w:bCs/>
        </w:rPr>
        <w:t xml:space="preserve"> щебня, создаваемой в процессе укатки. Недостатком этого типа покрытий является относительно большой расход вяжущих материалов. Битум, просачиваясь по пустотам россыпи каменных материалов, не проникает в точки контакта между щебёнками, где его действие было бы особенно эффективно, и образует сгустки в этих пустотах.</w:t>
      </w:r>
    </w:p>
    <w:p w14:paraId="49C08B64" w14:textId="77777777" w:rsidR="00A15E5A" w:rsidRDefault="00A15E5A" w:rsidP="00A15E5A">
      <w:pPr>
        <w:ind w:firstLine="851"/>
        <w:jc w:val="both"/>
      </w:pPr>
      <w:r>
        <w:t> </w:t>
      </w:r>
    </w:p>
    <w:p w14:paraId="7AB054CA" w14:textId="77777777" w:rsidR="00A15E5A" w:rsidRDefault="00A15E5A" w:rsidP="00A15E5A">
      <w:pPr>
        <w:ind w:firstLine="851"/>
        <w:jc w:val="both"/>
      </w:pPr>
      <w:r>
        <w:rPr>
          <w:b/>
          <w:bCs/>
          <w:color w:val="008000"/>
        </w:rPr>
        <w:t>Поверхностная обработка</w:t>
      </w:r>
      <w:r>
        <w:rPr>
          <w:b/>
          <w:bCs/>
        </w:rPr>
        <w:t xml:space="preserve"> – тонкий защитный слой, создаваемый на поверхности дорожной </w:t>
      </w:r>
      <w:proofErr w:type="gramStart"/>
      <w:r>
        <w:rPr>
          <w:b/>
          <w:bCs/>
        </w:rPr>
        <w:t>одежды  путём</w:t>
      </w:r>
      <w:proofErr w:type="gramEnd"/>
      <w:r>
        <w:rPr>
          <w:b/>
          <w:bCs/>
        </w:rPr>
        <w:t xml:space="preserve"> розлива битума с последующей засыпкой очень мелким щебнем. В зависимости от количества розливов битума различают одиночную и двойную поверхностную обработку. Поверхностная обработка повышает сопротивление покрытия износу и делает его водонепроницаемым, в результате чего во влажные периоды года покрытие остаётся сухим и имеет повышенный модуль деформации.</w:t>
      </w:r>
    </w:p>
    <w:p w14:paraId="59B1C4F0" w14:textId="77777777" w:rsidR="00A15E5A" w:rsidRDefault="00A15E5A" w:rsidP="00A15E5A">
      <w:pPr>
        <w:jc w:val="both"/>
      </w:pPr>
      <w:r>
        <w:rPr>
          <w:b/>
          <w:bCs/>
        </w:rPr>
        <w:t>         При использовании щебня твёрдых пород увеличивается коэффициент сцепления и значительно повышается безопасность движения.</w:t>
      </w:r>
    </w:p>
    <w:p w14:paraId="13DD1943" w14:textId="77777777" w:rsidR="00A15E5A" w:rsidRDefault="00A15E5A" w:rsidP="00A15E5A">
      <w:pPr>
        <w:jc w:val="both"/>
      </w:pPr>
      <w:r>
        <w:rPr>
          <w:b/>
          <w:bCs/>
        </w:rPr>
        <w:t xml:space="preserve">         </w:t>
      </w:r>
    </w:p>
    <w:p w14:paraId="241ECC4D" w14:textId="77777777" w:rsidR="00A15E5A" w:rsidRDefault="00A15E5A" w:rsidP="00A15E5A">
      <w:pPr>
        <w:ind w:firstLine="851"/>
        <w:jc w:val="both"/>
      </w:pPr>
      <w:r>
        <w:rPr>
          <w:b/>
          <w:bCs/>
          <w:color w:val="008000"/>
        </w:rPr>
        <w:t>Щебёночные покрытия и основания</w:t>
      </w:r>
      <w:r>
        <w:rPr>
          <w:b/>
          <w:bCs/>
        </w:rPr>
        <w:t xml:space="preserve"> устраивают из щебёнок одинаковых, определённых размеров. Прочность щебёночных покрытий обеспечивается </w:t>
      </w:r>
      <w:proofErr w:type="spellStart"/>
      <w:r>
        <w:rPr>
          <w:b/>
          <w:bCs/>
        </w:rPr>
        <w:t>заклинкой</w:t>
      </w:r>
      <w:proofErr w:type="spellEnd"/>
      <w:r>
        <w:rPr>
          <w:b/>
          <w:bCs/>
        </w:rPr>
        <w:t xml:space="preserve">, создаваемой при укатке. Решающим фактором в устойчивости покрытия служит внутреннее трение между щебёнками, а также связывающее действие каменной пыли, появляющейся при истирании щебёнок во время укатки. Истирание кромок и дробление щебёнок, а также проникание с поверхности грязи в процессе эксплуатации щебёночных покрытий приводит к появлению в них песчаных, </w:t>
      </w:r>
      <w:r>
        <w:rPr>
          <w:b/>
          <w:bCs/>
        </w:rPr>
        <w:lastRenderedPageBreak/>
        <w:t>пылеватых и глинистых частиц и к потере покрытием связности, особенно во влажные периоды года.</w:t>
      </w:r>
    </w:p>
    <w:p w14:paraId="4C9058D9" w14:textId="77777777" w:rsidR="00A15E5A" w:rsidRDefault="00A15E5A" w:rsidP="00A15E5A">
      <w:pPr>
        <w:jc w:val="both"/>
      </w:pPr>
      <w:r>
        <w:rPr>
          <w:b/>
          <w:bCs/>
        </w:rPr>
        <w:t>         Щебёночные покрытия обладают малым сопротивлением износу при проезде автомобилей, так как касательные усилия, возникающие в контакте пневматических шин и покрытия, нарушают эффект укатки. Поэтому, чаще всего щебёночные покрытия используют для устройства слоёв основания.</w:t>
      </w:r>
    </w:p>
    <w:p w14:paraId="58AD637C" w14:textId="77777777" w:rsidR="00A15E5A" w:rsidRDefault="00A15E5A" w:rsidP="00A15E5A">
      <w:pPr>
        <w:jc w:val="both"/>
      </w:pPr>
      <w:r>
        <w:rPr>
          <w:b/>
          <w:bCs/>
        </w:rPr>
        <w:t xml:space="preserve">         </w:t>
      </w:r>
    </w:p>
    <w:p w14:paraId="0ECE600B" w14:textId="77777777" w:rsidR="00A15E5A" w:rsidRDefault="00A15E5A" w:rsidP="00A15E5A">
      <w:pPr>
        <w:ind w:firstLine="851"/>
        <w:jc w:val="both"/>
      </w:pPr>
      <w:r>
        <w:rPr>
          <w:b/>
          <w:bCs/>
          <w:color w:val="008000"/>
        </w:rPr>
        <w:t>В покрытиях из естественного гравия или из искусственно подобранных по составу гравийных смесей</w:t>
      </w:r>
      <w:r>
        <w:rPr>
          <w:b/>
          <w:bCs/>
        </w:rPr>
        <w:t xml:space="preserve"> прочность обеспечивается подбором скелета по </w:t>
      </w:r>
      <w:proofErr w:type="gramStart"/>
      <w:r>
        <w:rPr>
          <w:b/>
          <w:bCs/>
        </w:rPr>
        <w:t>принципу  оптимальной</w:t>
      </w:r>
      <w:proofErr w:type="gramEnd"/>
      <w:r>
        <w:rPr>
          <w:b/>
          <w:bCs/>
        </w:rPr>
        <w:t xml:space="preserve"> смеси, в которой поры между крупными частицами заполнены частицами более мелкими и смесь обладает малой пористостью. Связность обеспечивается мелкими частицами пыли и глины, входящими в состав материала. В сырое время года прочность покрытий снижается.</w:t>
      </w:r>
    </w:p>
    <w:p w14:paraId="1E47513A" w14:textId="77777777" w:rsidR="00A15E5A" w:rsidRDefault="00A15E5A" w:rsidP="00A15E5A">
      <w:pPr>
        <w:ind w:firstLine="851"/>
        <w:jc w:val="both"/>
      </w:pPr>
      <w:r>
        <w:rPr>
          <w:b/>
          <w:bCs/>
        </w:rPr>
        <w:t> </w:t>
      </w:r>
    </w:p>
    <w:p w14:paraId="3103DFA2" w14:textId="77777777" w:rsidR="00A15E5A" w:rsidRDefault="00A15E5A" w:rsidP="00A15E5A">
      <w:pPr>
        <w:ind w:firstLine="851"/>
        <w:jc w:val="both"/>
      </w:pPr>
      <w:r>
        <w:rPr>
          <w:b/>
          <w:bCs/>
          <w:color w:val="008000"/>
        </w:rPr>
        <w:t>Мостовые</w:t>
      </w:r>
      <w:r>
        <w:rPr>
          <w:b/>
          <w:bCs/>
        </w:rPr>
        <w:t xml:space="preserve"> – покрытия и основания, устроенные из отдельных, установленных вплотную друг к другу естественных и искусственных камней. Усовершенствованные мостовые, устраиваемые из брусчатки или клинкера, отличаются ровной поверхностью.</w:t>
      </w:r>
    </w:p>
    <w:p w14:paraId="7CA72137" w14:textId="77777777" w:rsidR="00A15E5A" w:rsidRDefault="00A15E5A" w:rsidP="00A15E5A">
      <w:pPr>
        <w:ind w:firstLine="851"/>
        <w:jc w:val="both"/>
      </w:pPr>
      <w:r>
        <w:rPr>
          <w:b/>
          <w:bCs/>
        </w:rPr>
        <w:t> </w:t>
      </w:r>
    </w:p>
    <w:p w14:paraId="32B2333E" w14:textId="77777777" w:rsidR="00A15E5A" w:rsidRDefault="00A15E5A" w:rsidP="00A15E5A">
      <w:pPr>
        <w:ind w:firstLine="851"/>
        <w:jc w:val="both"/>
        <w:rPr>
          <w:b/>
          <w:bCs/>
        </w:rPr>
      </w:pPr>
      <w:r>
        <w:rPr>
          <w:b/>
          <w:bCs/>
          <w:color w:val="008000"/>
        </w:rPr>
        <w:t>Дорожные покрытия и основания из укреплённых грунтов.</w:t>
      </w:r>
      <w:r>
        <w:rPr>
          <w:b/>
          <w:bCs/>
        </w:rPr>
        <w:t xml:space="preserve"> Грунты, обработанные органическими вяжущими (битумами или эмульсиями) или цементом, приобретают прочность и </w:t>
      </w:r>
      <w:proofErr w:type="gramStart"/>
      <w:r>
        <w:rPr>
          <w:b/>
          <w:bCs/>
        </w:rPr>
        <w:t>устойчивость  против</w:t>
      </w:r>
      <w:proofErr w:type="gramEnd"/>
      <w:r>
        <w:rPr>
          <w:b/>
          <w:bCs/>
        </w:rPr>
        <w:t xml:space="preserve"> воздействия влажности, что позволяет использовать их как материал для конструктивных слоёв дорожных одежд. Для придания грунтам прочности их укрепляют введением скелетных добавок.</w:t>
      </w:r>
    </w:p>
    <w:p w14:paraId="79649987" w14:textId="77777777" w:rsidR="00A15E5A" w:rsidRDefault="00A15E5A" w:rsidP="00A15E5A">
      <w:pPr>
        <w:ind w:firstLine="851"/>
        <w:jc w:val="both"/>
        <w:rPr>
          <w:b/>
          <w:bCs/>
        </w:rPr>
      </w:pPr>
    </w:p>
    <w:p w14:paraId="2362BF3D" w14:textId="77777777" w:rsidR="00A15E5A" w:rsidRDefault="00A15E5A" w:rsidP="00A15E5A"/>
    <w:p w14:paraId="7B660685" w14:textId="77777777" w:rsidR="001407AF" w:rsidRDefault="001407AF"/>
    <w:sectPr w:rsidR="00140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AF"/>
    <w:rsid w:val="001407AF"/>
    <w:rsid w:val="00A1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01159"/>
  <w15:chartTrackingRefBased/>
  <w15:docId w15:val="{1D72B25A-2EB8-4106-A14F-5E9E964D2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E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A15E5A"/>
    <w:rPr>
      <w:color w:val="C0C0C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45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tirlitz.net/science.php?string=avtodorogi&amp;drawing=10" TargetMode="External"/><Relationship Id="rId3" Type="http://schemas.openxmlformats.org/officeDocument/2006/relationships/webSettings" Target="webSettings.xml"/><Relationship Id="rId7" Type="http://schemas.openxmlformats.org/officeDocument/2006/relationships/image" Target="http://www.shtirlitz.net/science/avtodorogi/lection_09_files/image008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http://www.shtirlitz.net/science/avtodorogi/lection_09_files/image006.gif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942</Words>
  <Characters>5370</Characters>
  <Application>Microsoft Office Word</Application>
  <DocSecurity>0</DocSecurity>
  <Lines>44</Lines>
  <Paragraphs>12</Paragraphs>
  <ScaleCrop>false</ScaleCrop>
  <Company/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2020-09-13T17:02:00Z</dcterms:created>
  <dcterms:modified xsi:type="dcterms:W3CDTF">2020-09-13T17:04:00Z</dcterms:modified>
</cp:coreProperties>
</file>